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393"/>
      </w:tblGrid>
      <w:tr w:rsidR="007D050F" w:rsidRPr="00472C1D" w:rsidTr="0074471C">
        <w:tc>
          <w:tcPr>
            <w:tcW w:w="4361" w:type="dxa"/>
          </w:tcPr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 xml:space="preserve">СОВЕТ ДЕПУТАТОВ                                                            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>МУНИЦИПАЛЬНОГО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>ОБРАЗОВАНИЯ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>ТОЦКИЙ СЕЛЬСОВЕТ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>ТОЦКОГО РАЙОНА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 xml:space="preserve">ОРЕНБУРГСКОЙ ОБЛАСТИ                                        </w:t>
            </w:r>
          </w:p>
          <w:p w:rsidR="007D050F" w:rsidRPr="00472C1D" w:rsidRDefault="007D050F" w:rsidP="0074471C">
            <w:pPr>
              <w:jc w:val="center"/>
              <w:rPr>
                <w:sz w:val="28"/>
                <w:szCs w:val="28"/>
              </w:rPr>
            </w:pPr>
            <w:r w:rsidRPr="00472C1D">
              <w:rPr>
                <w:sz w:val="28"/>
                <w:szCs w:val="28"/>
              </w:rPr>
              <w:t>третий созыв</w:t>
            </w:r>
          </w:p>
          <w:p w:rsidR="007D050F" w:rsidRPr="00472C1D" w:rsidRDefault="007D050F" w:rsidP="0074471C">
            <w:pPr>
              <w:jc w:val="center"/>
              <w:rPr>
                <w:sz w:val="28"/>
                <w:szCs w:val="28"/>
              </w:rPr>
            </w:pP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>РЕШЕНИЕ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 xml:space="preserve">от 23 марта 2017г. № </w:t>
            </w:r>
            <w:r w:rsidR="00472C1D" w:rsidRPr="00472C1D">
              <w:rPr>
                <w:b/>
                <w:sz w:val="28"/>
                <w:szCs w:val="28"/>
              </w:rPr>
              <w:t>99</w:t>
            </w:r>
          </w:p>
          <w:p w:rsidR="007D050F" w:rsidRPr="00472C1D" w:rsidRDefault="007D050F" w:rsidP="0074471C">
            <w:pPr>
              <w:jc w:val="center"/>
              <w:rPr>
                <w:b/>
                <w:sz w:val="28"/>
                <w:szCs w:val="28"/>
              </w:rPr>
            </w:pPr>
            <w:r w:rsidRPr="00472C1D">
              <w:rPr>
                <w:b/>
                <w:sz w:val="28"/>
                <w:szCs w:val="28"/>
              </w:rPr>
              <w:t>с. Тоцкое</w:t>
            </w:r>
          </w:p>
          <w:p w:rsidR="007D050F" w:rsidRPr="00472C1D" w:rsidRDefault="007D050F" w:rsidP="0074471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4111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7D050F" w:rsidRPr="00472C1D" w:rsidTr="00472C1D">
              <w:trPr>
                <w:trHeight w:val="1384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50F" w:rsidRPr="00472C1D" w:rsidRDefault="007D050F" w:rsidP="0074471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D050F" w:rsidRPr="00472C1D" w:rsidRDefault="007D050F" w:rsidP="00472C1D">
                  <w:pPr>
                    <w:tabs>
                      <w:tab w:val="left" w:pos="0"/>
                      <w:tab w:val="left" w:pos="9923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472C1D">
                    <w:rPr>
                      <w:sz w:val="28"/>
                      <w:szCs w:val="28"/>
                    </w:rPr>
                    <w:t>Об отчете главы муниципального  образования Тоцкий сельсовет «О работе администрации муниципального образования Тоцкий сельсовет за 2016 год»</w:t>
                  </w:r>
                </w:p>
                <w:p w:rsidR="007D050F" w:rsidRPr="00472C1D" w:rsidRDefault="007D050F" w:rsidP="007D050F">
                  <w:pPr>
                    <w:shd w:val="clear" w:color="auto" w:fill="FFFFFF"/>
                    <w:ind w:right="74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050F" w:rsidRPr="00472C1D" w:rsidRDefault="007D050F" w:rsidP="00744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D050F" w:rsidRPr="00472C1D" w:rsidRDefault="007D050F" w:rsidP="0074471C">
            <w:pPr>
              <w:jc w:val="right"/>
              <w:rPr>
                <w:sz w:val="28"/>
                <w:szCs w:val="28"/>
              </w:rPr>
            </w:pPr>
          </w:p>
        </w:tc>
      </w:tr>
    </w:tbl>
    <w:p w:rsidR="007D050F" w:rsidRPr="00472C1D" w:rsidRDefault="007D050F" w:rsidP="007D050F">
      <w:pPr>
        <w:tabs>
          <w:tab w:val="left" w:pos="3600"/>
        </w:tabs>
        <w:ind w:right="5215" w:firstLine="567"/>
        <w:jc w:val="both"/>
        <w:rPr>
          <w:sz w:val="28"/>
          <w:szCs w:val="28"/>
        </w:rPr>
      </w:pPr>
    </w:p>
    <w:p w:rsidR="007D050F" w:rsidRPr="00472C1D" w:rsidRDefault="007D050F" w:rsidP="007D050F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 xml:space="preserve">Заслушав отчет главы муниципального образования Тоцкий сельсовет  </w:t>
      </w:r>
      <w:proofErr w:type="spellStart"/>
      <w:r w:rsidRPr="00472C1D">
        <w:rPr>
          <w:rFonts w:ascii="Times New Roman" w:hAnsi="Times New Roman" w:cs="Times New Roman"/>
          <w:sz w:val="28"/>
          <w:szCs w:val="28"/>
        </w:rPr>
        <w:t>Курныкина</w:t>
      </w:r>
      <w:proofErr w:type="spellEnd"/>
      <w:r w:rsidRPr="00472C1D">
        <w:rPr>
          <w:rFonts w:ascii="Times New Roman" w:hAnsi="Times New Roman" w:cs="Times New Roman"/>
          <w:sz w:val="28"/>
          <w:szCs w:val="28"/>
        </w:rPr>
        <w:t xml:space="preserve"> В.Ю.  «О работе администрации муниципального образования Тоцкий сельсовет за  2016 год»,</w:t>
      </w:r>
      <w:r w:rsidRPr="004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Тоцкий район, Совет депутатов Тоцкого сельсовета решил:</w:t>
      </w:r>
    </w:p>
    <w:p w:rsidR="007D050F" w:rsidRPr="00472C1D" w:rsidRDefault="007D050F" w:rsidP="007D050F">
      <w:pPr>
        <w:pStyle w:val="2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1.Работу администрации муниципального образования Тоцкий сельсовет за 2016 год признать удовлетворительной.</w:t>
      </w:r>
    </w:p>
    <w:p w:rsidR="007D050F" w:rsidRPr="00472C1D" w:rsidRDefault="007D050F" w:rsidP="007D050F">
      <w:pPr>
        <w:pStyle w:val="2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2.Отчет главы принять к сведению согласно приложению.</w:t>
      </w:r>
    </w:p>
    <w:p w:rsidR="007D050F" w:rsidRPr="00472C1D" w:rsidRDefault="007D050F" w:rsidP="007D050F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3.</w:t>
      </w:r>
      <w:r w:rsidRPr="004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7D050F" w:rsidRPr="00472C1D" w:rsidRDefault="007D050F" w:rsidP="007D050F">
      <w:pPr>
        <w:tabs>
          <w:tab w:val="left" w:pos="1974"/>
        </w:tabs>
        <w:ind w:right="-81" w:firstLine="567"/>
        <w:rPr>
          <w:sz w:val="28"/>
          <w:szCs w:val="28"/>
        </w:rPr>
      </w:pPr>
    </w:p>
    <w:p w:rsidR="007D050F" w:rsidRDefault="007D050F" w:rsidP="007D050F">
      <w:pPr>
        <w:tabs>
          <w:tab w:val="left" w:pos="1974"/>
        </w:tabs>
        <w:ind w:right="-81" w:firstLine="567"/>
        <w:rPr>
          <w:sz w:val="28"/>
          <w:szCs w:val="28"/>
        </w:rPr>
      </w:pPr>
    </w:p>
    <w:p w:rsidR="00472C1D" w:rsidRPr="00472C1D" w:rsidRDefault="00472C1D" w:rsidP="007D050F">
      <w:pPr>
        <w:tabs>
          <w:tab w:val="left" w:pos="1974"/>
        </w:tabs>
        <w:ind w:right="-81" w:firstLine="567"/>
        <w:rPr>
          <w:sz w:val="28"/>
          <w:szCs w:val="28"/>
        </w:rPr>
      </w:pPr>
    </w:p>
    <w:p w:rsidR="007D050F" w:rsidRPr="00472C1D" w:rsidRDefault="007D050F" w:rsidP="007D050F">
      <w:pPr>
        <w:tabs>
          <w:tab w:val="left" w:pos="1974"/>
        </w:tabs>
        <w:ind w:right="-81"/>
        <w:rPr>
          <w:sz w:val="28"/>
          <w:szCs w:val="28"/>
        </w:rPr>
      </w:pPr>
      <w:r w:rsidRPr="00472C1D">
        <w:rPr>
          <w:sz w:val="28"/>
          <w:szCs w:val="28"/>
        </w:rPr>
        <w:t>Глава муниципального образования</w:t>
      </w:r>
    </w:p>
    <w:p w:rsidR="007D050F" w:rsidRPr="00472C1D" w:rsidRDefault="007D050F" w:rsidP="007D050F">
      <w:pPr>
        <w:tabs>
          <w:tab w:val="left" w:pos="1974"/>
          <w:tab w:val="left" w:pos="7580"/>
        </w:tabs>
        <w:ind w:right="-81"/>
        <w:rPr>
          <w:sz w:val="28"/>
          <w:szCs w:val="28"/>
        </w:rPr>
      </w:pPr>
      <w:r w:rsidRPr="00472C1D">
        <w:rPr>
          <w:sz w:val="28"/>
          <w:szCs w:val="28"/>
        </w:rPr>
        <w:t xml:space="preserve">Тоцкий сельсовет                                              </w:t>
      </w:r>
      <w:r w:rsidR="00472C1D">
        <w:rPr>
          <w:sz w:val="28"/>
          <w:szCs w:val="28"/>
        </w:rPr>
        <w:t xml:space="preserve">                               </w:t>
      </w:r>
      <w:r w:rsidRPr="00472C1D">
        <w:rPr>
          <w:sz w:val="28"/>
          <w:szCs w:val="28"/>
        </w:rPr>
        <w:t xml:space="preserve"> В.Ю. </w:t>
      </w:r>
      <w:proofErr w:type="spellStart"/>
      <w:r w:rsidRPr="00472C1D">
        <w:rPr>
          <w:sz w:val="28"/>
          <w:szCs w:val="28"/>
        </w:rPr>
        <w:t>Курныкин</w:t>
      </w:r>
      <w:proofErr w:type="spellEnd"/>
      <w:r w:rsidRPr="00472C1D">
        <w:rPr>
          <w:sz w:val="28"/>
          <w:szCs w:val="28"/>
        </w:rPr>
        <w:t xml:space="preserve">     </w:t>
      </w:r>
    </w:p>
    <w:p w:rsidR="007D050F" w:rsidRPr="00472C1D" w:rsidRDefault="007D050F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7D050F" w:rsidRPr="00472C1D" w:rsidRDefault="007D050F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7D050F" w:rsidRDefault="007D050F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  <w:r w:rsidRPr="00472C1D">
        <w:rPr>
          <w:sz w:val="28"/>
          <w:szCs w:val="28"/>
        </w:rPr>
        <w:t xml:space="preserve">                                       </w:t>
      </w: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472C1D" w:rsidRPr="00472C1D" w:rsidRDefault="00472C1D" w:rsidP="007D050F">
      <w:pPr>
        <w:tabs>
          <w:tab w:val="left" w:pos="1974"/>
          <w:tab w:val="left" w:pos="7580"/>
        </w:tabs>
        <w:ind w:right="-81" w:firstLine="567"/>
        <w:rPr>
          <w:sz w:val="28"/>
          <w:szCs w:val="28"/>
        </w:rPr>
      </w:pPr>
    </w:p>
    <w:p w:rsidR="007D050F" w:rsidRPr="00472C1D" w:rsidRDefault="007D050F" w:rsidP="007D050F">
      <w:pPr>
        <w:tabs>
          <w:tab w:val="left" w:pos="1974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D050F" w:rsidRPr="00472C1D" w:rsidRDefault="007D050F" w:rsidP="007D050F">
      <w:pPr>
        <w:ind w:firstLine="567"/>
        <w:jc w:val="right"/>
        <w:rPr>
          <w:b/>
          <w:sz w:val="28"/>
          <w:szCs w:val="28"/>
        </w:rPr>
      </w:pPr>
      <w:r w:rsidRPr="00472C1D">
        <w:rPr>
          <w:b/>
          <w:sz w:val="28"/>
          <w:szCs w:val="28"/>
        </w:rPr>
        <w:t xml:space="preserve">Приложение                                                                                                </w:t>
      </w:r>
    </w:p>
    <w:p w:rsidR="007D050F" w:rsidRPr="00472C1D" w:rsidRDefault="007D050F" w:rsidP="007D050F">
      <w:pPr>
        <w:ind w:firstLine="567"/>
        <w:jc w:val="right"/>
        <w:rPr>
          <w:b/>
          <w:sz w:val="28"/>
          <w:szCs w:val="28"/>
        </w:rPr>
      </w:pPr>
      <w:r w:rsidRPr="00472C1D">
        <w:rPr>
          <w:b/>
          <w:sz w:val="28"/>
          <w:szCs w:val="28"/>
        </w:rPr>
        <w:t xml:space="preserve">к решению Совета депутатов                                                                               Тоцкого сельсовета </w:t>
      </w:r>
    </w:p>
    <w:p w:rsidR="007D050F" w:rsidRPr="00472C1D" w:rsidRDefault="007D050F" w:rsidP="007D050F">
      <w:pPr>
        <w:ind w:firstLine="567"/>
        <w:jc w:val="right"/>
        <w:rPr>
          <w:b/>
          <w:sz w:val="28"/>
          <w:szCs w:val="28"/>
        </w:rPr>
      </w:pPr>
      <w:r w:rsidRPr="00472C1D">
        <w:rPr>
          <w:b/>
          <w:sz w:val="28"/>
          <w:szCs w:val="28"/>
        </w:rPr>
        <w:t xml:space="preserve">                                              от </w:t>
      </w:r>
      <w:r w:rsidR="00472C1D">
        <w:rPr>
          <w:b/>
          <w:sz w:val="28"/>
          <w:szCs w:val="28"/>
        </w:rPr>
        <w:t>23</w:t>
      </w:r>
      <w:r w:rsidRPr="00472C1D">
        <w:rPr>
          <w:b/>
          <w:sz w:val="28"/>
          <w:szCs w:val="28"/>
        </w:rPr>
        <w:t xml:space="preserve"> </w:t>
      </w:r>
      <w:r w:rsidR="00472C1D">
        <w:rPr>
          <w:b/>
          <w:sz w:val="28"/>
          <w:szCs w:val="28"/>
        </w:rPr>
        <w:t>марта</w:t>
      </w:r>
      <w:r w:rsidRPr="00472C1D">
        <w:rPr>
          <w:b/>
          <w:sz w:val="28"/>
          <w:szCs w:val="28"/>
        </w:rPr>
        <w:t xml:space="preserve"> 2017  г.  </w:t>
      </w:r>
      <w:r w:rsidR="00472C1D">
        <w:rPr>
          <w:b/>
          <w:sz w:val="28"/>
          <w:szCs w:val="28"/>
        </w:rPr>
        <w:t>№ 99</w:t>
      </w:r>
    </w:p>
    <w:p w:rsidR="007D050F" w:rsidRPr="00472C1D" w:rsidRDefault="007D050F" w:rsidP="007D050F">
      <w:pPr>
        <w:ind w:firstLine="567"/>
        <w:jc w:val="right"/>
        <w:rPr>
          <w:b/>
          <w:sz w:val="28"/>
          <w:szCs w:val="28"/>
        </w:rPr>
      </w:pPr>
    </w:p>
    <w:p w:rsidR="00472C1D" w:rsidRDefault="007D050F" w:rsidP="007D050F">
      <w:pPr>
        <w:ind w:firstLine="567"/>
        <w:jc w:val="center"/>
        <w:rPr>
          <w:b/>
          <w:sz w:val="28"/>
          <w:szCs w:val="28"/>
        </w:rPr>
      </w:pPr>
      <w:r w:rsidRPr="00472C1D">
        <w:rPr>
          <w:b/>
          <w:sz w:val="28"/>
          <w:szCs w:val="28"/>
        </w:rPr>
        <w:t xml:space="preserve">Отчет главы муниципального образования Тоцкий сельсовет </w:t>
      </w:r>
    </w:p>
    <w:p w:rsidR="007D050F" w:rsidRPr="00472C1D" w:rsidRDefault="007D050F" w:rsidP="007D050F">
      <w:pPr>
        <w:ind w:firstLine="567"/>
        <w:jc w:val="center"/>
        <w:rPr>
          <w:b/>
          <w:sz w:val="28"/>
          <w:szCs w:val="28"/>
        </w:rPr>
      </w:pPr>
      <w:r w:rsidRPr="00472C1D">
        <w:rPr>
          <w:b/>
          <w:sz w:val="28"/>
          <w:szCs w:val="28"/>
        </w:rPr>
        <w:t>за 2016 год</w:t>
      </w:r>
    </w:p>
    <w:p w:rsidR="007D050F" w:rsidRPr="00472C1D" w:rsidRDefault="007D050F" w:rsidP="007D050F">
      <w:pPr>
        <w:ind w:firstLine="567"/>
        <w:jc w:val="both"/>
        <w:rPr>
          <w:color w:val="000000"/>
          <w:sz w:val="28"/>
          <w:szCs w:val="28"/>
        </w:rPr>
      </w:pPr>
      <w:r w:rsidRPr="00472C1D">
        <w:rPr>
          <w:sz w:val="28"/>
          <w:szCs w:val="28"/>
        </w:rPr>
        <w:t xml:space="preserve">   </w:t>
      </w:r>
      <w:r w:rsidRPr="00472C1D">
        <w:rPr>
          <w:color w:val="000000"/>
          <w:sz w:val="28"/>
          <w:szCs w:val="28"/>
        </w:rPr>
        <w:t xml:space="preserve">Ушедший 2016 год для села в целом был результативным, насыщенным самыми разными событиями: многое </w:t>
      </w:r>
      <w:proofErr w:type="gramStart"/>
      <w:r w:rsidRPr="00472C1D">
        <w:rPr>
          <w:color w:val="000000"/>
          <w:sz w:val="28"/>
          <w:szCs w:val="28"/>
        </w:rPr>
        <w:t>из</w:t>
      </w:r>
      <w:proofErr w:type="gramEnd"/>
      <w:r w:rsidRPr="00472C1D">
        <w:rPr>
          <w:color w:val="000000"/>
          <w:sz w:val="28"/>
          <w:szCs w:val="28"/>
        </w:rPr>
        <w:t xml:space="preserve"> запланированного нам удалось реализовать.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Как и в предыдущие годы, Администрация муниципального образования Тоцкий сельсовет стараясь работать эффективно, системно, активно взаимодействуя с депутатским корпусом, территориальными и федеральными органами власти, Правительством Оренбургской области.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Главный ресурс села - люди, поэтому администрация уделяла особое внимание улучшению качества жизни сельчан, стремилась сделать село более уютным и комфортным для проживания.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НАСЕЛЕНИЕ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Численность постоянного населения муниципального образования Тоцкий сельсовет на 1 января 2017 года составила 8402 человек, что на 15 человек больше по сравнению с прошлым годом, число хозяйств 3377.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Анализ численности населения показывает, что демографическая ситуация в </w:t>
      </w:r>
      <w:proofErr w:type="spellStart"/>
      <w:r w:rsidRPr="00472C1D">
        <w:rPr>
          <w:color w:val="000000"/>
          <w:sz w:val="28"/>
          <w:szCs w:val="28"/>
        </w:rPr>
        <w:t>с</w:t>
      </w:r>
      <w:proofErr w:type="gramStart"/>
      <w:r w:rsidRPr="00472C1D">
        <w:rPr>
          <w:color w:val="000000"/>
          <w:sz w:val="28"/>
          <w:szCs w:val="28"/>
        </w:rPr>
        <w:t>.Т</w:t>
      </w:r>
      <w:proofErr w:type="gramEnd"/>
      <w:r w:rsidRPr="00472C1D">
        <w:rPr>
          <w:color w:val="000000"/>
          <w:sz w:val="28"/>
          <w:szCs w:val="28"/>
        </w:rPr>
        <w:t>оцкое</w:t>
      </w:r>
      <w:proofErr w:type="spellEnd"/>
      <w:r w:rsidRPr="00472C1D">
        <w:rPr>
          <w:color w:val="000000"/>
          <w:sz w:val="28"/>
          <w:szCs w:val="28"/>
        </w:rPr>
        <w:t xml:space="preserve"> улучшилась. Рождаемость увеличилась по сравнению с прошлыми годами, а уровень смертности снизился (в 2015 умерло 165 человек, а зарегистрировано актов о рождении - 157, а в 2016 году умерло 128 человек, родилось 188 человек).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Принимаемые меры по улучшению демографической ситуации, в том числе успешной реализации демографических программ по стимулированию рождаемости, программ направленных на поддержку семей с детьми и молодых семей, приоритетного проекта в сфере здравоохранения позволят в 2017-2019 году, я надеюсь, возобновить положительную динамику.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Пребывание численности мигрантов по сравнению с 2015 годом в муниципальном образовании Тоцкий сельсовет уменьшилось на 30 % . По предварительному прогнозу, в 2017 году количество иностранных граждан ежегодно прибывающих с целью трудовой деятельности снизится, вследствие не стабильного состояния Российской экономики и не стабильного курса валют.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ТРУД И ЗАНЯТОСТЬ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Численность занятых в экономике в 2016 году составила 4032 человек: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на предприятиях и в организациях государственной муниципальной и смешанной форм собственности свыше 1,5 тысяч человек;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в частном секторе 2530 человек.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 xml:space="preserve">         Численность </w:t>
      </w:r>
      <w:proofErr w:type="gramStart"/>
      <w:r w:rsidRPr="00472C1D">
        <w:rPr>
          <w:color w:val="000000"/>
          <w:sz w:val="28"/>
          <w:szCs w:val="28"/>
        </w:rPr>
        <w:t>безработных, зарегистрированных в Центре занятости населения на 01.01.2017 года оценивается</w:t>
      </w:r>
      <w:proofErr w:type="gramEnd"/>
      <w:r w:rsidRPr="00472C1D">
        <w:rPr>
          <w:color w:val="000000"/>
          <w:sz w:val="28"/>
          <w:szCs w:val="28"/>
        </w:rPr>
        <w:t xml:space="preserve"> в 333 человека. Это чуть </w:t>
      </w:r>
      <w:proofErr w:type="gramStart"/>
      <w:r w:rsidRPr="00472C1D">
        <w:rPr>
          <w:color w:val="000000"/>
          <w:sz w:val="28"/>
          <w:szCs w:val="28"/>
        </w:rPr>
        <w:t>выше</w:t>
      </w:r>
      <w:proofErr w:type="gramEnd"/>
      <w:r w:rsidRPr="00472C1D">
        <w:rPr>
          <w:color w:val="000000"/>
          <w:sz w:val="28"/>
          <w:szCs w:val="28"/>
        </w:rPr>
        <w:t xml:space="preserve"> чем в 2015 году, которое составляло 302 человека. В 2017-2019 годах прогнозируется небольшое понижение численности безработных.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Увеличение численности безработных произошло за счет небольшого сокращения штатов в Тоцкой РБ, д/с «Колосок», «Василек», «Улыбка», Автокомбинат, Пенсионный фонд.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Просроченная задолженность по заработанной плате работников предприятий и организаций села Тоцкое отсутствует. Среднемесячная начисленная заработная плата на одного работника составила в 2016 году 19127,6 рублей, произошло увеличение по сравнению с прошлым годом на 2,4%.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ФИНАНСЫ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Бюджетная политика в сфере расходов сельского поселения была направлена на решение социально-экономических задач сельского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Просроченной кредиторской задолженности за 2016 год не имеется. Собственные доходы складываются из следующих поступлений: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Налог на имущество — 682,40 тыс. рублей,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Подоходный налог — 10746,89 тыс. рублей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Земельный налог с организаций — 673,52 тыс. рублей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Земельный налог с </w:t>
      </w:r>
      <w:proofErr w:type="spellStart"/>
      <w:r w:rsidRPr="00472C1D">
        <w:rPr>
          <w:color w:val="000000"/>
          <w:sz w:val="28"/>
          <w:szCs w:val="28"/>
        </w:rPr>
        <w:t>физ</w:t>
      </w:r>
      <w:proofErr w:type="gramStart"/>
      <w:r w:rsidRPr="00472C1D">
        <w:rPr>
          <w:color w:val="000000"/>
          <w:sz w:val="28"/>
          <w:szCs w:val="28"/>
        </w:rPr>
        <w:t>.л</w:t>
      </w:r>
      <w:proofErr w:type="gramEnd"/>
      <w:r w:rsidRPr="00472C1D">
        <w:rPr>
          <w:color w:val="000000"/>
          <w:sz w:val="28"/>
          <w:szCs w:val="28"/>
        </w:rPr>
        <w:t>иц</w:t>
      </w:r>
      <w:proofErr w:type="spellEnd"/>
      <w:r w:rsidRPr="00472C1D">
        <w:rPr>
          <w:color w:val="000000"/>
          <w:sz w:val="28"/>
          <w:szCs w:val="28"/>
        </w:rPr>
        <w:t xml:space="preserve"> — 1624,98 тыс.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Акцизы по подакцизным товарам, производимым на территории РФ (на бензин, дизельное топливо, моторное масло) – 3406,07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Единый сельскохозяйственный налог – 889,87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 xml:space="preserve"> Доходы от реализации имущества — 2290,22 тыс. рублей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Доходы от аренды имущества – 44,62 тыс. рублей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Денежные взыскания (штрафы) за нарушение законодательства РФ в сфере закупок – 86,00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Доходы от оказания платных услуг – 469,41 тыс. рублей.                Безвозмездные поступления от других бюджетов бюджетной системы РФ (Дотации на выравнивание бюджетной обеспеченности, на поддержку мер по сбалансированности бюджета, межбюджетные трансферты) – 40313,57 тыс.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Итого доходов: - 61227,55 тыс.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Администрация сельского поселения, получив доходы, смогла профинансировать взятые на себя обязательства. </w:t>
      </w:r>
      <w:r w:rsidRPr="00472C1D">
        <w:rPr>
          <w:b/>
          <w:color w:val="000000"/>
          <w:sz w:val="28"/>
          <w:szCs w:val="28"/>
        </w:rPr>
        <w:t xml:space="preserve">Расходы за 2016 год составили 92054,27 </w:t>
      </w:r>
      <w:proofErr w:type="spellStart"/>
      <w:r w:rsidRPr="00472C1D">
        <w:rPr>
          <w:b/>
          <w:color w:val="000000"/>
          <w:sz w:val="28"/>
          <w:szCs w:val="28"/>
        </w:rPr>
        <w:t>тыс</w:t>
      </w:r>
      <w:proofErr w:type="gramStart"/>
      <w:r w:rsidRPr="00472C1D">
        <w:rPr>
          <w:b/>
          <w:color w:val="000000"/>
          <w:sz w:val="28"/>
          <w:szCs w:val="28"/>
        </w:rPr>
        <w:t>.р</w:t>
      </w:r>
      <w:proofErr w:type="gramEnd"/>
      <w:r w:rsidRPr="00472C1D">
        <w:rPr>
          <w:b/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 xml:space="preserve">. Дефицит бюджета составил 30826,72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>, сложился за счет начального остатка на конец 2015 года.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Общегосударственные вопросы – 9176,28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>- Национальная безопасность и правоохранительная деятельность – 447,70 тыс. рублей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Дорожное хозяйство (дорожные фонды) – 5894,87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Другие вопросы в области национальной экономики – 1090,06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Жилищное хозяйство – 48942,75 тыс. рублей ( Переселение граждан из аварийного жилищного фонда за счет средств Фонда реформирования ЖКХ 21779,51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 xml:space="preserve">, за счет средств областного бюджета – 22931,41 </w:t>
      </w:r>
      <w:proofErr w:type="spellStart"/>
      <w:r w:rsidRPr="00472C1D">
        <w:rPr>
          <w:color w:val="000000"/>
          <w:sz w:val="28"/>
          <w:szCs w:val="28"/>
        </w:rPr>
        <w:t>тыс.рублей</w:t>
      </w:r>
      <w:proofErr w:type="spellEnd"/>
      <w:r w:rsidRPr="00472C1D">
        <w:rPr>
          <w:color w:val="000000"/>
          <w:sz w:val="28"/>
          <w:szCs w:val="28"/>
        </w:rPr>
        <w:t xml:space="preserve">, за счет </w:t>
      </w:r>
      <w:proofErr w:type="spellStart"/>
      <w:r w:rsidRPr="00472C1D">
        <w:rPr>
          <w:color w:val="000000"/>
          <w:sz w:val="28"/>
          <w:szCs w:val="28"/>
        </w:rPr>
        <w:t>средст</w:t>
      </w:r>
      <w:proofErr w:type="spellEnd"/>
      <w:r w:rsidRPr="00472C1D">
        <w:rPr>
          <w:color w:val="000000"/>
          <w:sz w:val="28"/>
          <w:szCs w:val="28"/>
        </w:rPr>
        <w:t xml:space="preserve"> бюджета МО Тоцкий сельсовет – 2040,93 </w:t>
      </w:r>
      <w:proofErr w:type="spellStart"/>
      <w:r w:rsidRPr="00472C1D">
        <w:rPr>
          <w:color w:val="000000"/>
          <w:sz w:val="28"/>
          <w:szCs w:val="28"/>
        </w:rPr>
        <w:t>тыс.рублей</w:t>
      </w:r>
      <w:proofErr w:type="spellEnd"/>
      <w:r w:rsidRPr="00472C1D">
        <w:rPr>
          <w:color w:val="000000"/>
          <w:sz w:val="28"/>
          <w:szCs w:val="28"/>
        </w:rPr>
        <w:t>)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Коммунальное хозяйство – 6991,20 тыс. рублей (Строительство газопровода 2-го микрорайона – 5069,29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>)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Благоустройство – 8536,89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 xml:space="preserve"> (уличное освещение – 3312,23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 xml:space="preserve">, озеленение – 78,4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 xml:space="preserve">, содержание мест и организация захоронения – 106,17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 xml:space="preserve">, благоустройство – 4926,87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>)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-Расходы на МКУ </w:t>
      </w:r>
      <w:proofErr w:type="spellStart"/>
      <w:r w:rsidRPr="00472C1D">
        <w:rPr>
          <w:color w:val="000000"/>
          <w:sz w:val="28"/>
          <w:szCs w:val="28"/>
        </w:rPr>
        <w:t>Жилсервис</w:t>
      </w:r>
      <w:proofErr w:type="spellEnd"/>
      <w:r w:rsidRPr="00472C1D">
        <w:rPr>
          <w:color w:val="000000"/>
          <w:sz w:val="28"/>
          <w:szCs w:val="28"/>
        </w:rPr>
        <w:t xml:space="preserve"> – 5538,77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Культура – 1015,86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Социальная политика – 4356,14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  <w:r w:rsidRPr="00472C1D">
        <w:rPr>
          <w:color w:val="000000"/>
          <w:sz w:val="28"/>
          <w:szCs w:val="28"/>
        </w:rPr>
        <w:t xml:space="preserve"> (Доплата пенсии муниципальным служащим – 181,19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 xml:space="preserve">, </w:t>
      </w:r>
      <w:proofErr w:type="spellStart"/>
      <w:r w:rsidRPr="00472C1D">
        <w:rPr>
          <w:color w:val="000000"/>
          <w:sz w:val="28"/>
          <w:szCs w:val="28"/>
        </w:rPr>
        <w:t>соцвыплаты</w:t>
      </w:r>
      <w:proofErr w:type="spellEnd"/>
      <w:r w:rsidRPr="00472C1D">
        <w:rPr>
          <w:color w:val="000000"/>
          <w:sz w:val="28"/>
          <w:szCs w:val="28"/>
        </w:rPr>
        <w:t xml:space="preserve"> на обеспечение жильем отдельных категорий граждан – 3525,6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 xml:space="preserve">, социальные выплаты населению – 649,35 </w:t>
      </w:r>
      <w:proofErr w:type="spellStart"/>
      <w:r w:rsidRPr="00472C1D">
        <w:rPr>
          <w:color w:val="000000"/>
          <w:sz w:val="28"/>
          <w:szCs w:val="28"/>
        </w:rPr>
        <w:t>тыс.руб</w:t>
      </w:r>
      <w:proofErr w:type="spellEnd"/>
      <w:r w:rsidRPr="00472C1D">
        <w:rPr>
          <w:color w:val="000000"/>
          <w:sz w:val="28"/>
          <w:szCs w:val="28"/>
        </w:rPr>
        <w:t>)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- Спорт – 63,86 </w:t>
      </w:r>
      <w:proofErr w:type="spellStart"/>
      <w:r w:rsidRPr="00472C1D">
        <w:rPr>
          <w:color w:val="000000"/>
          <w:sz w:val="28"/>
          <w:szCs w:val="28"/>
        </w:rPr>
        <w:t>тыс</w:t>
      </w:r>
      <w:proofErr w:type="gramStart"/>
      <w:r w:rsidRPr="00472C1D">
        <w:rPr>
          <w:color w:val="000000"/>
          <w:sz w:val="28"/>
          <w:szCs w:val="28"/>
        </w:rPr>
        <w:t>.р</w:t>
      </w:r>
      <w:proofErr w:type="gramEnd"/>
      <w:r w:rsidRPr="00472C1D">
        <w:rPr>
          <w:color w:val="000000"/>
          <w:sz w:val="28"/>
          <w:szCs w:val="28"/>
        </w:rPr>
        <w:t>ублей</w:t>
      </w:r>
      <w:proofErr w:type="spellEnd"/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Как видно из цифр (65 %) бюджета сельского поселения зависит от стимулирующих субсидий, дотаций, субвенций, трансфертов Федерального, областного и районного бюджетов. А мы зарабатываем всего 35 % местного бюджета (это все налоги и т.д.) Резервы есть: Неоплаченных налогов на землю более 650 человек. Вот от этого и складываются наши дороги, освещение, благоустройство. Надеяться, что постоянно будут «закрывать» наши проблемные вопросы?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Я думаю, что нет!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Поэтому 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лиц и земельных участков. Для этих целей необходимо выработать механизм взаимодействия сельского поселения с органами Федеральной налоговой службы и Федеральной службы регистрации кадастра и картографии по Тоцкому району.</w:t>
      </w:r>
    </w:p>
    <w:p w:rsidR="007D050F" w:rsidRPr="00472C1D" w:rsidRDefault="007D050F" w:rsidP="007D050F">
      <w:pPr>
        <w:pStyle w:val="a5"/>
        <w:spacing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ПРОМЫШЛЕННОЕ ПРОИЗВОДСТВО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Промышленное производство муниципального образования Тоцкий сельсовет 2016 года представлено несколькими малыми предприятиями и цехами непромышленных предприятий.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Наиболее значимое влияние на экономику оказывают предприятия малого бизнеса: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ООО «Агро М» - производство ржаной муки.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>Объем произведенной продукции в 2016 году составил 67,3 % к уровню 2015 года. Произошло снижение объемов.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Тоцкое </w:t>
      </w:r>
      <w:proofErr w:type="spellStart"/>
      <w:r w:rsidRPr="00472C1D">
        <w:rPr>
          <w:color w:val="000000"/>
          <w:sz w:val="28"/>
          <w:szCs w:val="28"/>
        </w:rPr>
        <w:t>райпо</w:t>
      </w:r>
      <w:proofErr w:type="spellEnd"/>
      <w:r w:rsidRPr="00472C1D">
        <w:rPr>
          <w:color w:val="000000"/>
          <w:sz w:val="28"/>
          <w:szCs w:val="28"/>
        </w:rPr>
        <w:t xml:space="preserve"> – производство хлебобулочных изделий и различных полуфабрикатов. Объем собственной продукции в 2016 году составил 103,1% к уровню 2015 года и вырос с 4,4 млн. рублей до 4,6 млн.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Стабильно работает цех по производству газированных напитков и минеральной вод</w:t>
      </w:r>
      <w:proofErr w:type="gramStart"/>
      <w:r w:rsidRPr="00472C1D">
        <w:rPr>
          <w:color w:val="000000"/>
          <w:sz w:val="28"/>
          <w:szCs w:val="28"/>
        </w:rPr>
        <w:t>ы ООО</w:t>
      </w:r>
      <w:proofErr w:type="gramEnd"/>
      <w:r w:rsidRPr="00472C1D">
        <w:rPr>
          <w:color w:val="000000"/>
          <w:sz w:val="28"/>
          <w:szCs w:val="28"/>
        </w:rPr>
        <w:t xml:space="preserve"> «</w:t>
      </w:r>
      <w:proofErr w:type="spellStart"/>
      <w:r w:rsidRPr="00472C1D">
        <w:rPr>
          <w:color w:val="000000"/>
          <w:sz w:val="28"/>
          <w:szCs w:val="28"/>
        </w:rPr>
        <w:t>Тоцкмолоко</w:t>
      </w:r>
      <w:proofErr w:type="spellEnd"/>
      <w:r w:rsidRPr="00472C1D">
        <w:rPr>
          <w:color w:val="000000"/>
          <w:sz w:val="28"/>
          <w:szCs w:val="28"/>
        </w:rPr>
        <w:t>». Продукция «</w:t>
      </w:r>
      <w:proofErr w:type="spellStart"/>
      <w:r w:rsidRPr="00472C1D">
        <w:rPr>
          <w:color w:val="000000"/>
          <w:sz w:val="28"/>
          <w:szCs w:val="28"/>
        </w:rPr>
        <w:t>Тоцкмолоко</w:t>
      </w:r>
      <w:proofErr w:type="spellEnd"/>
      <w:r w:rsidRPr="00472C1D">
        <w:rPr>
          <w:color w:val="000000"/>
          <w:sz w:val="28"/>
          <w:szCs w:val="28"/>
        </w:rPr>
        <w:t>» уже традиционно пользуется популярностью среди населения не только нашего района. Объем производимой продукции в 2016 году составил 110,7 % к уровню 2015 года.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Объем товаров собственного производства по издательской и полиграфической деятельности филиала ГУП «РИА «Оренбуржье» редакции газеты «Авангард» в 2016 году составил 104,9% к 2015 году.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МУП «Тоцкий коммунальник – производство, распределение и доставка электроэнергии, газа и воды, работа в сфере услуг. Объем коммунальных услуг составил в 2016 году 49,8 млн. рублей (108,6 %) к уровню 2015 года. Первый год в МУП «Тоцкий коммунальник» сработали с прибылью.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Ведущими предприятиями, оказывающими услуги по строительству и ремонту по прежнему являются ИП </w:t>
      </w:r>
      <w:proofErr w:type="spellStart"/>
      <w:r w:rsidRPr="00472C1D">
        <w:rPr>
          <w:color w:val="000000"/>
          <w:sz w:val="28"/>
          <w:szCs w:val="28"/>
        </w:rPr>
        <w:t>Ядыкина</w:t>
      </w:r>
      <w:proofErr w:type="spellEnd"/>
      <w:r w:rsidRPr="00472C1D">
        <w:rPr>
          <w:color w:val="000000"/>
          <w:sz w:val="28"/>
          <w:szCs w:val="28"/>
        </w:rPr>
        <w:t xml:space="preserve"> Н.Н. </w:t>
      </w:r>
      <w:proofErr w:type="gramStart"/>
      <w:r w:rsidRPr="00472C1D">
        <w:rPr>
          <w:color w:val="000000"/>
          <w:sz w:val="28"/>
          <w:szCs w:val="28"/>
        </w:rPr>
        <w:t>и ООО</w:t>
      </w:r>
      <w:proofErr w:type="gramEnd"/>
      <w:r w:rsidRPr="00472C1D">
        <w:rPr>
          <w:color w:val="000000"/>
          <w:sz w:val="28"/>
          <w:szCs w:val="28"/>
        </w:rPr>
        <w:t xml:space="preserve"> </w:t>
      </w:r>
      <w:proofErr w:type="spellStart"/>
      <w:r w:rsidRPr="00472C1D">
        <w:rPr>
          <w:color w:val="000000"/>
          <w:sz w:val="28"/>
          <w:szCs w:val="28"/>
        </w:rPr>
        <w:t>Стройсервис</w:t>
      </w:r>
      <w:proofErr w:type="spellEnd"/>
      <w:r w:rsidRPr="00472C1D">
        <w:rPr>
          <w:color w:val="000000"/>
          <w:sz w:val="28"/>
          <w:szCs w:val="28"/>
        </w:rPr>
        <w:t xml:space="preserve">, которые ведут активное строительство на территории сельсовета. Объем услуг составил 9,2 млн. рублей (163,5 %) ИП </w:t>
      </w:r>
      <w:proofErr w:type="spellStart"/>
      <w:r w:rsidRPr="00472C1D">
        <w:rPr>
          <w:color w:val="000000"/>
          <w:sz w:val="28"/>
          <w:szCs w:val="28"/>
        </w:rPr>
        <w:t>Ядыкина</w:t>
      </w:r>
      <w:proofErr w:type="spellEnd"/>
      <w:r w:rsidRPr="00472C1D">
        <w:rPr>
          <w:color w:val="000000"/>
          <w:sz w:val="28"/>
          <w:szCs w:val="28"/>
        </w:rPr>
        <w:t xml:space="preserve"> вела строительство многоквартирного дома по ул. Малявина на сегодняшний день дом введен в эксплуатацию и заселен жильцами, участвующими в программе «Переселение граждан из аварийного жилищного фонда»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ТРАНСПОРТ И СВЯЗЬ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Общая протяженность автомобильных дорог общего пользования составляет 65 км, в том числе 28 км с усовершенствованным покрытием, что составляет 43%. Протяженность автомобильных дорог федерального значения - 24,3 км. Содержание автодорог осуществляет Тоцкое ДУ и МКУ «</w:t>
      </w:r>
      <w:proofErr w:type="spellStart"/>
      <w:r w:rsidRPr="00472C1D">
        <w:rPr>
          <w:color w:val="000000"/>
          <w:sz w:val="28"/>
          <w:szCs w:val="28"/>
        </w:rPr>
        <w:t>Жилсервис</w:t>
      </w:r>
      <w:proofErr w:type="spellEnd"/>
      <w:r w:rsidRPr="00472C1D">
        <w:rPr>
          <w:color w:val="000000"/>
          <w:sz w:val="28"/>
          <w:szCs w:val="28"/>
        </w:rPr>
        <w:t>».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В 2016 году на территории села осуществляет автотранспортную деятельность два предприятие – ООО «Тоцкий автокомбинат-3» и некоммерческое партнерство предпринимателей «Частные перевозки». Предприятия осуществляли пригородные перевозки пассажиров. ООО «Тоцкий автокомбинат-3» в ноябре 2016 года прекратил свою деятельность в связи с банкротством предприятия. В 2016 году перевезено 191,1 тыс. человек, Частные предприниматели Арутюнян, </w:t>
      </w:r>
      <w:proofErr w:type="spellStart"/>
      <w:r w:rsidRPr="00472C1D">
        <w:rPr>
          <w:color w:val="000000"/>
          <w:sz w:val="28"/>
          <w:szCs w:val="28"/>
        </w:rPr>
        <w:t>Набережнев</w:t>
      </w:r>
      <w:proofErr w:type="spellEnd"/>
      <w:r w:rsidRPr="00472C1D">
        <w:rPr>
          <w:color w:val="000000"/>
          <w:sz w:val="28"/>
          <w:szCs w:val="28"/>
        </w:rPr>
        <w:t xml:space="preserve"> осуществляют междугородние перевозки на г. Самару, а частный предприниматель </w:t>
      </w:r>
      <w:proofErr w:type="spellStart"/>
      <w:r w:rsidRPr="00472C1D">
        <w:rPr>
          <w:color w:val="000000"/>
          <w:sz w:val="28"/>
          <w:szCs w:val="28"/>
        </w:rPr>
        <w:t>Сантимиров</w:t>
      </w:r>
      <w:proofErr w:type="spellEnd"/>
      <w:r w:rsidRPr="00472C1D">
        <w:rPr>
          <w:color w:val="000000"/>
          <w:sz w:val="28"/>
          <w:szCs w:val="28"/>
        </w:rPr>
        <w:t xml:space="preserve"> – на г. Оренбург</w:t>
      </w:r>
      <w:proofErr w:type="gramStart"/>
      <w:r w:rsidRPr="00472C1D">
        <w:rPr>
          <w:color w:val="000000"/>
          <w:sz w:val="28"/>
          <w:szCs w:val="28"/>
        </w:rPr>
        <w:t xml:space="preserve"> В</w:t>
      </w:r>
      <w:proofErr w:type="gramEnd"/>
      <w:r w:rsidRPr="00472C1D">
        <w:rPr>
          <w:color w:val="000000"/>
          <w:sz w:val="28"/>
          <w:szCs w:val="28"/>
        </w:rPr>
        <w:t xml:space="preserve"> 2016 году ими перевезено около 52 тысяч человек.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Также услуги по перевозки пассажиров выполняются посредством такси, находящихся в собственности физических лиц.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Грузоперевозки на территории села осуществляются автотранспортом нетранспортных предприятий и транспортом, находящимся в собственности физических лиц.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 xml:space="preserve">      Услуги связи на территории села оказывают Тоцкое отделение </w:t>
      </w:r>
      <w:proofErr w:type="spellStart"/>
      <w:r w:rsidRPr="00472C1D">
        <w:rPr>
          <w:color w:val="000000"/>
          <w:sz w:val="28"/>
          <w:szCs w:val="28"/>
        </w:rPr>
        <w:t>Сорочинского</w:t>
      </w:r>
      <w:proofErr w:type="spellEnd"/>
      <w:r w:rsidRPr="00472C1D">
        <w:rPr>
          <w:color w:val="000000"/>
          <w:sz w:val="28"/>
          <w:szCs w:val="28"/>
        </w:rPr>
        <w:t xml:space="preserve"> почтамта Почты России и Тоцкий ЛТЦ Оренбургского филиала ОАО «Ростелеком». Активно развивается подвижная сеть телефонных компаний «Мегафон», «МТС» и «Билайн».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Растет количество пользователей Интернет, абонентов сотовой связи. Количество пользователей сети Интернет увеличивается в среднем на 60 подключений в месяц.</w:t>
      </w:r>
    </w:p>
    <w:p w:rsidR="00472C1D" w:rsidRDefault="00472C1D" w:rsidP="007D050F">
      <w:pPr>
        <w:pStyle w:val="a5"/>
        <w:spacing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D050F" w:rsidRPr="00472C1D" w:rsidRDefault="007D050F" w:rsidP="007D050F">
      <w:pPr>
        <w:pStyle w:val="a5"/>
        <w:spacing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ЖИЛИЩНО-КОММУНАЛЬНОЕ ХОЗЯЙСТВО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В рамках реализации программ переселения граждан из аварийного жилищного фонда и проведения капитального ремонта многоквартирных домов, администрация муниципального образования Тоцкий сельсовет руководствуется Федеральным законом «О фонде содействия реформирования ЖКХ»№ 185-ФЗ от 21.07.2007 года и успешно участвует с 2009 года и по настоящее время. В 2016 году был проведен капитальный ремонт инженерных сетей на двух многоквартирных домах по ул. Терешковой и на двух многоквартирных домах по ул. Полевой капитальный ремонт крыш. Объем денежных средств составил 4190442,00 рубля, из них средств местного бюджета-1341928,00 рублей и средств собственников жилья – 2848514,00 рублей. На 2017 год в краткосрочный план реализации капитального ремонта включено три многоквартирных дома по проведению кап</w:t>
      </w:r>
      <w:proofErr w:type="gramStart"/>
      <w:r w:rsidRPr="00472C1D">
        <w:rPr>
          <w:color w:val="000000"/>
          <w:sz w:val="28"/>
          <w:szCs w:val="28"/>
        </w:rPr>
        <w:t>.</w:t>
      </w:r>
      <w:proofErr w:type="gramEnd"/>
      <w:r w:rsidRPr="00472C1D">
        <w:rPr>
          <w:color w:val="000000"/>
          <w:sz w:val="28"/>
          <w:szCs w:val="28"/>
        </w:rPr>
        <w:t xml:space="preserve"> </w:t>
      </w:r>
      <w:proofErr w:type="gramStart"/>
      <w:r w:rsidRPr="00472C1D">
        <w:rPr>
          <w:color w:val="000000"/>
          <w:sz w:val="28"/>
          <w:szCs w:val="28"/>
        </w:rPr>
        <w:t>р</w:t>
      </w:r>
      <w:proofErr w:type="gramEnd"/>
      <w:r w:rsidRPr="00472C1D">
        <w:rPr>
          <w:color w:val="000000"/>
          <w:sz w:val="28"/>
          <w:szCs w:val="28"/>
        </w:rPr>
        <w:t>емонта инженерных сетей. В настоящее время Некоммерческой организацией « Фонд модернизации ЖКХ» уже проведены конкурсы на составление проектно-сметной документации.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На реализацию программы переселения граждан из аварийного жилья администрацией МО Тоцкий сельсовет в 2016 году затрачено денежных средств в сумме – 35757730,00 рублей, из них средств фонда – 16935572,00 рублей, средств областного бюджета – 179023893,00 рублей, средств местного бюджета – 4589629,00 рублей, будет ликвидировано аварийного жилья 1278,7м</w:t>
      </w:r>
      <w:proofErr w:type="gramStart"/>
      <w:r w:rsidRPr="00472C1D">
        <w:rPr>
          <w:color w:val="000000"/>
          <w:sz w:val="28"/>
          <w:szCs w:val="28"/>
        </w:rPr>
        <w:t>2</w:t>
      </w:r>
      <w:proofErr w:type="gramEnd"/>
      <w:r w:rsidRPr="00472C1D">
        <w:rPr>
          <w:color w:val="000000"/>
          <w:sz w:val="28"/>
          <w:szCs w:val="28"/>
        </w:rPr>
        <w:t xml:space="preserve">, улучшат жилищные условия 73 человека. В настоящее время все граждане, проживающие в многоквартирных аварийных домах которые были включенные в программу переселение граждан села Тоцкое из аварийного жилищного фонда на 2013-2017 годы расселены в благоустроенные помещения, программа переселения завершена. За время реализации программы переселения граждан, </w:t>
      </w:r>
      <w:proofErr w:type="gramStart"/>
      <w:r w:rsidRPr="00472C1D">
        <w:rPr>
          <w:color w:val="000000"/>
          <w:sz w:val="28"/>
          <w:szCs w:val="28"/>
        </w:rPr>
        <w:t>начиная с 2009 года было расселено 67 домов</w:t>
      </w:r>
      <w:proofErr w:type="gramEnd"/>
      <w:r w:rsidRPr="00472C1D">
        <w:rPr>
          <w:color w:val="000000"/>
          <w:sz w:val="28"/>
          <w:szCs w:val="28"/>
        </w:rPr>
        <w:t>, 523 человека улучшили свои жилищные условия. Общая стоимость денежных средств на реализацию программы составило 265200272,00 рублей из них за счет средств местного бюджета 27593424,00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По программе модернизации и развития жилищно-коммунального хозяйства в 2016 году был построен газопровод II микрорайона </w:t>
      </w:r>
      <w:proofErr w:type="gramStart"/>
      <w:r w:rsidRPr="00472C1D">
        <w:rPr>
          <w:color w:val="000000"/>
          <w:sz w:val="28"/>
          <w:szCs w:val="28"/>
        </w:rPr>
        <w:t>в</w:t>
      </w:r>
      <w:proofErr w:type="gramEnd"/>
      <w:r w:rsidRPr="00472C1D">
        <w:rPr>
          <w:color w:val="000000"/>
          <w:sz w:val="28"/>
          <w:szCs w:val="28"/>
        </w:rPr>
        <w:t xml:space="preserve"> </w:t>
      </w:r>
      <w:proofErr w:type="gramStart"/>
      <w:r w:rsidRPr="00472C1D">
        <w:rPr>
          <w:color w:val="000000"/>
          <w:sz w:val="28"/>
          <w:szCs w:val="28"/>
        </w:rPr>
        <w:t>с</w:t>
      </w:r>
      <w:proofErr w:type="gramEnd"/>
      <w:r w:rsidRPr="00472C1D">
        <w:rPr>
          <w:color w:val="000000"/>
          <w:sz w:val="28"/>
          <w:szCs w:val="28"/>
        </w:rPr>
        <w:t xml:space="preserve">. Тоцкое на сумму 5069290,00рублей, из них средств федерального бюджета – 2134678,00 рублей, средств областного бюджета – 2641100,00 рублей, средств местного бюджета – 293512,00 рублей. На 2017 год за счет собственных средств </w:t>
      </w:r>
      <w:r w:rsidRPr="00472C1D">
        <w:rPr>
          <w:color w:val="000000"/>
          <w:sz w:val="28"/>
          <w:szCs w:val="28"/>
        </w:rPr>
        <w:lastRenderedPageBreak/>
        <w:t>запланировано провести разработку проектно-сметной документации на строительство водопровода во II микрорайоне с. Тоцкое.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В 2016 году подготовлена </w:t>
      </w:r>
      <w:proofErr w:type="spellStart"/>
      <w:r w:rsidRPr="00472C1D">
        <w:rPr>
          <w:color w:val="000000"/>
          <w:sz w:val="28"/>
          <w:szCs w:val="28"/>
        </w:rPr>
        <w:t>проектно</w:t>
      </w:r>
      <w:proofErr w:type="spellEnd"/>
      <w:r w:rsidRPr="00472C1D">
        <w:rPr>
          <w:color w:val="000000"/>
          <w:sz w:val="28"/>
          <w:szCs w:val="28"/>
        </w:rPr>
        <w:t xml:space="preserve"> – сметная документация на техническое перевооружение системы теплоснабжения с. Тоцкое. Замена газоиспользующего оборудования школьной котельной на отдельно стоящую котельную мощностью 5,5 МВт. Затраты на составление проектно-сметной документации составили 2861335,70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В 2016 году произведена частичная отсыпка дорог в с. Тоцкое </w:t>
      </w:r>
      <w:proofErr w:type="spellStart"/>
      <w:r w:rsidRPr="00472C1D">
        <w:rPr>
          <w:color w:val="000000"/>
          <w:sz w:val="28"/>
          <w:szCs w:val="28"/>
        </w:rPr>
        <w:t>песчанно</w:t>
      </w:r>
      <w:proofErr w:type="spellEnd"/>
      <w:r w:rsidRPr="00472C1D">
        <w:rPr>
          <w:color w:val="000000"/>
          <w:sz w:val="28"/>
          <w:szCs w:val="28"/>
        </w:rPr>
        <w:t xml:space="preserve"> гравийной смесью и шлаковым щебнем, произведена работа по обустройству пешеходного перехода по ул. Терешковой, произведён ремонт асфальтобетонного дорожного покрытия с нанесением разметки по </w:t>
      </w:r>
      <w:proofErr w:type="spellStart"/>
      <w:r w:rsidRPr="00472C1D">
        <w:rPr>
          <w:color w:val="000000"/>
          <w:sz w:val="28"/>
          <w:szCs w:val="28"/>
        </w:rPr>
        <w:t>ул</w:t>
      </w:r>
      <w:proofErr w:type="gramStart"/>
      <w:r w:rsidRPr="00472C1D">
        <w:rPr>
          <w:color w:val="000000"/>
          <w:sz w:val="28"/>
          <w:szCs w:val="28"/>
        </w:rPr>
        <w:t>.К</w:t>
      </w:r>
      <w:proofErr w:type="gramEnd"/>
      <w:r w:rsidRPr="00472C1D">
        <w:rPr>
          <w:color w:val="000000"/>
          <w:sz w:val="28"/>
          <w:szCs w:val="28"/>
        </w:rPr>
        <w:t>омсомольская</w:t>
      </w:r>
      <w:proofErr w:type="spellEnd"/>
      <w:r w:rsidRPr="00472C1D">
        <w:rPr>
          <w:color w:val="000000"/>
          <w:sz w:val="28"/>
          <w:szCs w:val="28"/>
        </w:rPr>
        <w:t>, ул. Красная Площадь, пер. Лесной, ул. Спортивная и ул. Ленина. Общая сумма затрат составила 6893400,00 рублей. В 2017 году планируется провести кап. ремонт асфальтобетонного дорожного покрытия оставшегося участка по ул. Комсомольская, пер. Больничный (в районе ЦРБ) и ул. Рабоча</w:t>
      </w:r>
      <w:proofErr w:type="gramStart"/>
      <w:r w:rsidRPr="00472C1D">
        <w:rPr>
          <w:color w:val="000000"/>
          <w:sz w:val="28"/>
          <w:szCs w:val="28"/>
        </w:rPr>
        <w:t>я(</w:t>
      </w:r>
      <w:proofErr w:type="gramEnd"/>
      <w:r w:rsidRPr="00472C1D">
        <w:rPr>
          <w:color w:val="000000"/>
          <w:sz w:val="28"/>
          <w:szCs w:val="28"/>
        </w:rPr>
        <w:t>от ул. Комсомольская до ул. Терешковой).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Администрацией Тоцкого района продолжается работа по разработки проекта ТБО. Затраченные денежные средства на очистку несанкционированной свалки составили 280000 рублей. (Работа трактора).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Уличное освещение </w:t>
      </w:r>
      <w:proofErr w:type="gramStart"/>
      <w:r w:rsidRPr="00472C1D">
        <w:rPr>
          <w:color w:val="000000"/>
          <w:sz w:val="28"/>
          <w:szCs w:val="28"/>
        </w:rPr>
        <w:t>в</w:t>
      </w:r>
      <w:proofErr w:type="gramEnd"/>
      <w:r w:rsidRPr="00472C1D">
        <w:rPr>
          <w:color w:val="000000"/>
          <w:sz w:val="28"/>
          <w:szCs w:val="28"/>
        </w:rPr>
        <w:t xml:space="preserve"> </w:t>
      </w:r>
      <w:proofErr w:type="gramStart"/>
      <w:r w:rsidRPr="00472C1D">
        <w:rPr>
          <w:color w:val="000000"/>
          <w:sz w:val="28"/>
          <w:szCs w:val="28"/>
        </w:rPr>
        <w:t>с</w:t>
      </w:r>
      <w:proofErr w:type="gramEnd"/>
      <w:r w:rsidRPr="00472C1D">
        <w:rPr>
          <w:color w:val="000000"/>
          <w:sz w:val="28"/>
          <w:szCs w:val="28"/>
        </w:rPr>
        <w:t>. Тоцкое работает в нормальном режиме, дополнительное освещение устанавливается по мере необходимости. Затраты на ночное освещение, обслуживание и замену лам в 2016 году составило 3312226,00 рублей. В целях экономии денежных средств и повышения энергосбережения администрацией МО Тоцкий сельсовет в 2017 году планируется провести работы по замене фонарей уличного освещения на энергосберегающие светодиодные светильники.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С целью эффективной работы по благоустройству и озеленению при администрации Тоцкого сельсовета работает структурное подразделение МКУ «</w:t>
      </w:r>
      <w:proofErr w:type="spellStart"/>
      <w:r w:rsidRPr="00472C1D">
        <w:rPr>
          <w:color w:val="000000"/>
          <w:sz w:val="28"/>
          <w:szCs w:val="28"/>
        </w:rPr>
        <w:t>Жилсервис</w:t>
      </w:r>
      <w:proofErr w:type="spellEnd"/>
      <w:r w:rsidRPr="00472C1D">
        <w:rPr>
          <w:color w:val="000000"/>
          <w:sz w:val="28"/>
          <w:szCs w:val="28"/>
        </w:rPr>
        <w:t xml:space="preserve">». </w:t>
      </w:r>
      <w:proofErr w:type="gramStart"/>
      <w:r w:rsidRPr="00472C1D">
        <w:rPr>
          <w:color w:val="000000"/>
          <w:sz w:val="28"/>
          <w:szCs w:val="28"/>
        </w:rPr>
        <w:t>Основными видами деятельности вышеуказанного учреждения являются наведение и поддержание санитарного порядка на территории муниципального образования (уборка улиц, посадка деревьев, кустарников, постоянный уход за газонами и цветниками, обрезка деревьев, побелка, покраска элементов благоустройства, скашивание сорной растительности, очистка улиц от снега, поддержание в надлежащем состоянии свалки, содержание мест захоронения, оказание ритуальных услуг, оказание платных услуг населению и бесплатных услуг малообеспеченным слоям населения</w:t>
      </w:r>
      <w:proofErr w:type="gramEnd"/>
      <w:r w:rsidRPr="00472C1D">
        <w:rPr>
          <w:color w:val="000000"/>
          <w:sz w:val="28"/>
          <w:szCs w:val="28"/>
        </w:rPr>
        <w:t>.) В 2016 году на территории муниципального образования было посажено более 1000 саженцев на сумму 78400,00рублей.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  Индивидуальное жилищное строительство. На территории сельсовета действует Федеральная целевая программа «Социальное развитие села».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 По программе обеспечения жильем молодых семей в 2016 году 4 семьи получили денежные средства на общую сумму 5483880 рублей на улучшение жилищных условий.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 xml:space="preserve">       По программе «Обеспечение жильем молодых семей и молодых специалистов на селе» в 2016 году денежные средства получили 8 семей в сумме 6350719,00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Общее количество введенного в эксплуатацию жилья индивидуальной застройки в 2016 году составило 36 домов общей площадью 4354м2</w:t>
      </w:r>
    </w:p>
    <w:p w:rsidR="007D050F" w:rsidRPr="00472C1D" w:rsidRDefault="007D050F" w:rsidP="007D050F">
      <w:pPr>
        <w:pStyle w:val="a5"/>
        <w:spacing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СЕЛЬСКОЕ ХОЗЯЙСТВО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Сельское хозяйство является одним из основных секторов развития экономики села. От планомерного его развития зависит обеспечение занятости большей части населения села и обеспечении его жизнедеятельности. В агропромышленный комплекс села Тоцкое входят: 5 КФХ, 16 ИП, 2650 личных подсобных хозяйств. От его эффективной работы зависит экономическая, социальная, политическая ситуация в обществе. В 2016 году на территории муниципального образования имелось 32,0 тыс. га сельскохозяйственных угодий, в </w:t>
      </w:r>
      <w:proofErr w:type="spellStart"/>
      <w:r w:rsidRPr="00472C1D">
        <w:rPr>
          <w:color w:val="000000"/>
          <w:sz w:val="28"/>
          <w:szCs w:val="28"/>
        </w:rPr>
        <w:t>т.ч</w:t>
      </w:r>
      <w:proofErr w:type="spellEnd"/>
      <w:r w:rsidRPr="00472C1D">
        <w:rPr>
          <w:color w:val="000000"/>
          <w:sz w:val="28"/>
          <w:szCs w:val="28"/>
        </w:rPr>
        <w:t xml:space="preserve">. пашни 20,8 </w:t>
      </w:r>
      <w:proofErr w:type="spellStart"/>
      <w:r w:rsidRPr="00472C1D">
        <w:rPr>
          <w:color w:val="000000"/>
          <w:sz w:val="28"/>
          <w:szCs w:val="28"/>
        </w:rPr>
        <w:t>тыс.га</w:t>
      </w:r>
      <w:proofErr w:type="spellEnd"/>
      <w:r w:rsidRPr="00472C1D">
        <w:rPr>
          <w:color w:val="000000"/>
          <w:sz w:val="28"/>
          <w:szCs w:val="28"/>
        </w:rPr>
        <w:t>. Из них засеяно зерновыми культурами 9517 га</w:t>
      </w:r>
      <w:proofErr w:type="gramStart"/>
      <w:r w:rsidRPr="00472C1D">
        <w:rPr>
          <w:color w:val="000000"/>
          <w:sz w:val="28"/>
          <w:szCs w:val="28"/>
        </w:rPr>
        <w:t xml:space="preserve">., </w:t>
      </w:r>
      <w:proofErr w:type="gramEnd"/>
      <w:r w:rsidRPr="00472C1D">
        <w:rPr>
          <w:color w:val="000000"/>
          <w:sz w:val="28"/>
          <w:szCs w:val="28"/>
        </w:rPr>
        <w:t>из которых озимые культуры составили 52%.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Основу специализации сельского хозяйства района составляет зерновое и мясо - молочное производство. Уровень оплаты труда работников сельского хозяйства повысился и по состоянию на 01 января 2017 года  составил 11000 рублей (101% к 2015 году).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В целях успешного проведения производственного процесса сельскохозяйственными предприятиями приобреталась новейшая сельскохозяйственная техника.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 По состоянию на 01.01.2017 года поголовье крупного рогатого скота составило 937 голов, в </w:t>
      </w:r>
      <w:proofErr w:type="spellStart"/>
      <w:r w:rsidRPr="00472C1D">
        <w:rPr>
          <w:color w:val="000000"/>
          <w:sz w:val="28"/>
          <w:szCs w:val="28"/>
        </w:rPr>
        <w:t>т.ч</w:t>
      </w:r>
      <w:proofErr w:type="spellEnd"/>
      <w:r w:rsidRPr="00472C1D">
        <w:rPr>
          <w:color w:val="000000"/>
          <w:sz w:val="28"/>
          <w:szCs w:val="28"/>
        </w:rPr>
        <w:t>. коров 275 голов, свиней 663 головы, овец 362 головы, лошадей 9. В 2016 году хозяйствами поселения всех категорий хозяйств, произведено (реализовано) скота на убой в живом весе 937 центнеров или 101% к 2015 году.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Производство молока составило 19500 центнеров (100% к соответствующему периоду 2015 года). Средний надой на одну корову составил 2500 кг (100% к 2015 году).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Большая часть сельскохозяйственной продукции произведена в личных подсобных хозяйствах граждан, их доля составила 66,7%.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Основными производителями зерновых культур остаются сельскохозяйственные организации и КФХ. Это в первую очередь КФХ </w:t>
      </w:r>
      <w:proofErr w:type="spellStart"/>
      <w:r w:rsidRPr="00472C1D">
        <w:rPr>
          <w:color w:val="000000"/>
          <w:sz w:val="28"/>
          <w:szCs w:val="28"/>
        </w:rPr>
        <w:t>Дрюченко</w:t>
      </w:r>
      <w:proofErr w:type="spellEnd"/>
      <w:r w:rsidRPr="00472C1D">
        <w:rPr>
          <w:color w:val="000000"/>
          <w:sz w:val="28"/>
          <w:szCs w:val="28"/>
        </w:rPr>
        <w:t xml:space="preserve">, </w:t>
      </w:r>
      <w:proofErr w:type="spellStart"/>
      <w:r w:rsidRPr="00472C1D">
        <w:rPr>
          <w:color w:val="000000"/>
          <w:sz w:val="28"/>
          <w:szCs w:val="28"/>
        </w:rPr>
        <w:t>Климантов</w:t>
      </w:r>
      <w:proofErr w:type="spellEnd"/>
      <w:r w:rsidRPr="00472C1D">
        <w:rPr>
          <w:color w:val="000000"/>
          <w:sz w:val="28"/>
          <w:szCs w:val="28"/>
        </w:rPr>
        <w:t xml:space="preserve">, </w:t>
      </w:r>
      <w:proofErr w:type="spellStart"/>
      <w:r w:rsidRPr="00472C1D">
        <w:rPr>
          <w:color w:val="000000"/>
          <w:sz w:val="28"/>
          <w:szCs w:val="28"/>
        </w:rPr>
        <w:t>Киваев</w:t>
      </w:r>
      <w:proofErr w:type="spellEnd"/>
      <w:r w:rsidRPr="00472C1D">
        <w:rPr>
          <w:color w:val="000000"/>
          <w:sz w:val="28"/>
          <w:szCs w:val="28"/>
        </w:rPr>
        <w:t>. Производством картофеля и овощей занимаются только личные подсобные хозяйства.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Общая посевная площадь сельскохозяйственных культур под урожай 2016 года в хозяйствах всех категорий составила 14517 га (92% к 2015 году), в том числе зерновых культур - 9517 га, из них яровых 4546 га, озимых 4971 га; технических культур - 2929 га и кормовых культур -2120 га. В сравнении с 2015 годом изменилась структура посевных площадей – увеличились посевы зерновых культур на 25%, уменьшились посевы технических культур на 53 %.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 xml:space="preserve">       Проведено защитных мероприятий против сорняков на площади 1923 га, от болезней и вредителей обработано 100 га, протравлено 2000 центнеров семян.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В соответствии с задачами по реализации национального проекта «Развитие АПК» была разработана программа «Мероприятия по реализации приоритетного национального проекта «Развитие АПК».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Одним из направлений данного проекта является программа «Ускоренное развитие животноводства». Прикладывается максимум усилий по сохранению и увеличению поголовья скота. Важным условием для развития животноводства является обеспечение отрасли кормами. В связи с чем, увеличили площадь кормовых культур КФХ </w:t>
      </w:r>
      <w:proofErr w:type="spellStart"/>
      <w:r w:rsidRPr="00472C1D">
        <w:rPr>
          <w:color w:val="000000"/>
          <w:sz w:val="28"/>
          <w:szCs w:val="28"/>
        </w:rPr>
        <w:t>Дрюченко</w:t>
      </w:r>
      <w:proofErr w:type="spellEnd"/>
      <w:r w:rsidRPr="00472C1D">
        <w:rPr>
          <w:color w:val="000000"/>
          <w:sz w:val="28"/>
          <w:szCs w:val="28"/>
        </w:rPr>
        <w:t>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Получено несвязной поддержки за 2016 год – 3071 тыс. рублей.</w:t>
      </w:r>
    </w:p>
    <w:p w:rsidR="007D050F" w:rsidRPr="00472C1D" w:rsidRDefault="007D050F" w:rsidP="007D050F">
      <w:pPr>
        <w:pStyle w:val="a5"/>
        <w:spacing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РОЗНИЧНАЯ ТОРГОВЛЯ И ОБЩЕСТВЕННОЕ ПИТАНИЕ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Важная составляющая муниципального управления - это регулирование потребительского рынка. От его состояния, уровня цен, ассортимента предлагаемых товаров и услуг зависит жизнедеятельность населения.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Потребительский рынок поселения в 2016 году характеризовался высоким уровнем насыщения продовольственными и непродовольственными товарами. По состоянию на 01.01.2017 года на территории Тоцкого сельсовета числится 90 объектов стационарной торговли. Основная часть это магазины со смешанным ассортиментом товаров и аптеки. В основном все предприятия торговли относятся к частной форме собственности.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Торговлю на территории поселения осуществляют 3 сетевых магазина «Пятёрочка», «Магнит», у них практикуется работа с «желтыми ценниками» (реализуют товары с минимальной наценкой).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Открытие сетевых компаний подняло торговое обслуживание на более высокий качественный уровень, снизились цены на ряд социально - значимых товаров, но вместе с тем поставило местных предпринимателей в неравные конкурентные условия.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На территории Тоцкого сельсовета работают магазины розничной торговли: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федерального уровня: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продовольственные - «Магнит», 2 магазина «Пятерочка»;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непродовольственные – «</w:t>
      </w:r>
      <w:proofErr w:type="spellStart"/>
      <w:r w:rsidRPr="00472C1D">
        <w:rPr>
          <w:color w:val="000000"/>
          <w:sz w:val="28"/>
          <w:szCs w:val="28"/>
        </w:rPr>
        <w:t>Меббери</w:t>
      </w:r>
      <w:proofErr w:type="spellEnd"/>
      <w:r w:rsidRPr="00472C1D">
        <w:rPr>
          <w:color w:val="000000"/>
          <w:sz w:val="28"/>
          <w:szCs w:val="28"/>
        </w:rPr>
        <w:t>», «Эльдорадо», «Рубль – Бум», «</w:t>
      </w:r>
      <w:proofErr w:type="spellStart"/>
      <w:r w:rsidRPr="00472C1D">
        <w:rPr>
          <w:color w:val="000000"/>
          <w:sz w:val="28"/>
          <w:szCs w:val="28"/>
        </w:rPr>
        <w:t>СемьЯ</w:t>
      </w:r>
      <w:proofErr w:type="spellEnd"/>
      <w:r w:rsidRPr="00472C1D">
        <w:rPr>
          <w:color w:val="000000"/>
          <w:sz w:val="28"/>
          <w:szCs w:val="28"/>
        </w:rPr>
        <w:t>».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регионального уровня: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продовольственные – «Центральный»;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непродовольственные – «Айсберг», «Доминик».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местного уровня: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продовольственные – «Исток», «Рубин», «Люкс», «Чайка», «Алиса», «Таир», «Сельский»;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- непродовольственные – «Автолюбитель», ИП Безрукова, «Династия», «Перекресток», «Стройматериалы», «Строитель» и другие.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 xml:space="preserve">          На территории МО Тоцкий сельсовет ежедневно работает ярмарка, где организовано 100 торговых мест, из них для реализации сельскохозяйственной продукции - 35.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Оборот розничной торговли по всем каналам реализации в 2016 году составил 458459 тыс. рублей, что в сопоставимых ценах к 2015 году составляет 102,7 %. Оборот розничной торговли на душу населения в среднем за год сформировался в сумме 58 тыс. рублей.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На 1 января 2017 года учтено 7 предприятий общественного питания с общим количеством посадочных мест 370. Открылось новое заведение «Кофейня». Наиболее известные и пользующиеся успехом у населения это кафе «Колобок», «Встреча», «Визит», «</w:t>
      </w:r>
      <w:proofErr w:type="spellStart"/>
      <w:r w:rsidRPr="00472C1D">
        <w:rPr>
          <w:color w:val="000000"/>
          <w:sz w:val="28"/>
          <w:szCs w:val="28"/>
        </w:rPr>
        <w:t>Савар</w:t>
      </w:r>
      <w:proofErr w:type="spellEnd"/>
      <w:r w:rsidRPr="00472C1D">
        <w:rPr>
          <w:color w:val="000000"/>
          <w:sz w:val="28"/>
          <w:szCs w:val="28"/>
        </w:rPr>
        <w:t>». Население села все больше пользуется услугами общественного питания при проведении семейных торжеств (свадеб, юбилеев и т.д.).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Оборот общественного питания за 2016 год составил 11,4 млн. рублей (116,1 % к 2015 году). На 2017 - 2018 годы прогнозируется положительная динамика и рост оборота общественного питания на 103,5% - 104,7%.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На увеличение объемов оборота розничной торговли и оборота общественного питания существенное влияние будут оказывать следующие основные факторы: рост денежных доходов населения, увеличение потребительского спроса, расширение ассортимента товаров и предлагаемых предприятиями общественного питание ассортимента блюд, улучшение культуры обслуживания населения.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>Основным сдерживающими факторами развития торговли и низкого товарооборота является недостаток квалифицированных кадров в сфере торговли и общепита, низкая платежеспособность населения, высокие транспортные расходы по доставке товаров.</w:t>
      </w:r>
    </w:p>
    <w:p w:rsidR="007D050F" w:rsidRPr="00472C1D" w:rsidRDefault="007D050F" w:rsidP="007D050F">
      <w:pPr>
        <w:pStyle w:val="a5"/>
        <w:spacing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РАЗВИТИЕ СОЦИАЛЬНОЙ СФЕРЫ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 xml:space="preserve"> Образование</w:t>
      </w:r>
      <w:r w:rsidRPr="00472C1D">
        <w:rPr>
          <w:color w:val="000000"/>
          <w:sz w:val="28"/>
          <w:szCs w:val="28"/>
        </w:rPr>
        <w:t xml:space="preserve">: По состоянию на 01.01.2017 года и на сегодняшний день в селе функционирует одна общеобразовательная школа. Численность учащихся в ней увеличилась на 46 учеников и составила 941 человек. По итогам 2015-2016 учебного года успеваемость в Тоцкой общеобразовательной школе составила 96%. Качество образования составило 35 %. В этом году один учащийся </w:t>
      </w:r>
      <w:proofErr w:type="gramStart"/>
      <w:r w:rsidRPr="00472C1D">
        <w:rPr>
          <w:color w:val="000000"/>
          <w:sz w:val="28"/>
          <w:szCs w:val="28"/>
        </w:rPr>
        <w:t>закончил школу</w:t>
      </w:r>
      <w:proofErr w:type="gramEnd"/>
      <w:r w:rsidRPr="00472C1D">
        <w:rPr>
          <w:color w:val="000000"/>
          <w:sz w:val="28"/>
          <w:szCs w:val="28"/>
        </w:rPr>
        <w:t xml:space="preserve"> с золотой медалью, это Степанов Никита.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Имеются четыре дошкольных образовательных учреждения, которые посещают 605 воспитанников: МДОУ «Василек», МДОУ «Колосок», МДОУ «Улыбка» и МДОУ «Орлёнок». Проблема обеспеченности местами детей в дошкольных учреждениях решена положительно.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Здравоохранение</w:t>
      </w:r>
      <w:r w:rsidRPr="00472C1D">
        <w:rPr>
          <w:color w:val="000000"/>
          <w:sz w:val="28"/>
          <w:szCs w:val="28"/>
        </w:rPr>
        <w:t>: Здравоохранение села в 2016 году представлено: РБ, станцией скорой медицинской помощи и одним ФАП (п. Первое Мая). Структура здравоохранения в 2016 году сохранилась полностью, медицинская деятельность лицензирована.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С целью обеспечения доступной и качественной медицинской помощи выполнялась целая система мероприятий: диспансеризация </w:t>
      </w:r>
      <w:r w:rsidRPr="00472C1D">
        <w:rPr>
          <w:color w:val="000000"/>
          <w:sz w:val="28"/>
          <w:szCs w:val="28"/>
        </w:rPr>
        <w:lastRenderedPageBreak/>
        <w:t>работающего населения, дополнительная иммунизация против гепатита «В», полиомиелита, гриппа и др.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Обеспеченность населения села больничными койками на 10 тысяч населения в 2016 году составило 37,4 коек, обеспеченность амбулаторно-поликлиническими учреждениями 2016 году не изменилась. На территории села находится Тоцкая РБ, которая нуждается в обеспечении грамотными специалистами-врачами.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Одной из мер по укомплектованию кадрами сельских учреждений здравоохранения является федеральный проект «Земский доктор». В 2016 году в село прибыло три медицинских работника. Двое из них обеспечены жильем. За пять лет работы проекта в РБ поступило на работу 13 высококвалифицированных специалиста.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На первом месте должно стоять отстаивание интересов граждан на получение доступных и качественных медицинских услуг. А это могут обеспечить только учреждения с хорошим медицинским оборудованием и грамотными специалистами.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В 2016 году приобретено различного медицинского оборудования на сумму 874407 рублей. Автопарк станции скорой медицинской помощи пополнился новым транспортом - УАЗом и Газелью Луидор.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  Наряду с улучшением показателей по отдельным видам заболеваний, по-прежнему наблюдается высокий уровень социально-значимых заболеваний: туберкулезом, </w:t>
      </w:r>
      <w:proofErr w:type="gramStart"/>
      <w:r w:rsidRPr="00472C1D">
        <w:rPr>
          <w:color w:val="000000"/>
          <w:sz w:val="28"/>
          <w:szCs w:val="28"/>
        </w:rPr>
        <w:t>сердечно-сосудистыми</w:t>
      </w:r>
      <w:proofErr w:type="gramEnd"/>
      <w:r w:rsidRPr="00472C1D">
        <w:rPr>
          <w:color w:val="000000"/>
          <w:sz w:val="28"/>
          <w:szCs w:val="28"/>
        </w:rPr>
        <w:t xml:space="preserve"> заболеваниями, злокачественными образованиями. В решении этой проблемы на первое место должна выходить комплексная работа по повышению уровня занятости населения, по оказанию мер социальной поддержки семьям, оказавшихся в трудной жизненной ситуации, по укреплению трудовой дисциплины, по пропаганде здорового образа жизни.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Культура.</w:t>
      </w:r>
      <w:r w:rsidRPr="00472C1D">
        <w:rPr>
          <w:color w:val="000000"/>
          <w:sz w:val="28"/>
          <w:szCs w:val="28"/>
        </w:rPr>
        <w:t xml:space="preserve"> В кругу вопросов местного значения особое место занимает создание условий для обеспечения населения села услугами по организации досуга и организаций культуры, библиотечного обслуживания и развития традиционного народного художественного творчества.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t xml:space="preserve">        В селе стабильно работают МБУК Тоцкий историко-краеведческий музей, МАОУ дополнительного образования детей «Детская школа искусств №1», две библиотеки (взрослая и детская). На территории нашего муниципального образования также работает Центр досуга в пос. Первое Мая и РЦД «Юбилейный» </w:t>
      </w:r>
      <w:proofErr w:type="gramStart"/>
      <w:r w:rsidRPr="00472C1D">
        <w:rPr>
          <w:color w:val="000000"/>
          <w:sz w:val="28"/>
          <w:szCs w:val="28"/>
        </w:rPr>
        <w:t>в</w:t>
      </w:r>
      <w:proofErr w:type="gramEnd"/>
      <w:r w:rsidRPr="00472C1D">
        <w:rPr>
          <w:color w:val="000000"/>
          <w:sz w:val="28"/>
          <w:szCs w:val="28"/>
        </w:rPr>
        <w:t xml:space="preserve"> с. Тоцкое. Участниками мероприятий выступают пожилые люди, молодежь, военнослужащие, подростки и дети, в том числе с ограниченными возможностями. Для детей в летнее время проводились игровые программы, демонстрация фильмов и мультфильмов, детские утренники и спектакли в дни новогодних каникул, районный фестиваль детского творчества «Радуга», спортивные соревнования. Свыше 100 детей и подростков занимаются в кружках, студиях и секциях в РДК. Большая совместная работа проводится с учреждениями образования: дом творчества, детские дошкольные учреждения, музыкальные школы, общеобразовательная средняя школа, ФОК.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color w:val="000000"/>
          <w:sz w:val="28"/>
          <w:szCs w:val="28"/>
        </w:rPr>
        <w:lastRenderedPageBreak/>
        <w:t xml:space="preserve">Практически </w:t>
      </w:r>
      <w:proofErr w:type="gramStart"/>
      <w:r w:rsidRPr="00472C1D">
        <w:rPr>
          <w:color w:val="000000"/>
          <w:sz w:val="28"/>
          <w:szCs w:val="28"/>
        </w:rPr>
        <w:t>все мероприятия, посвященные государственным праздникам проводятся</w:t>
      </w:r>
      <w:proofErr w:type="gramEnd"/>
      <w:r w:rsidRPr="00472C1D">
        <w:rPr>
          <w:color w:val="000000"/>
          <w:sz w:val="28"/>
          <w:szCs w:val="28"/>
        </w:rPr>
        <w:t xml:space="preserve"> с участием и финансовой поддержкой администрации МО Тоцкий сельсовет.</w:t>
      </w:r>
    </w:p>
    <w:p w:rsidR="007D050F" w:rsidRPr="00472C1D" w:rsidRDefault="007D050F" w:rsidP="007D050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2C1D">
        <w:rPr>
          <w:b/>
          <w:color w:val="000000"/>
          <w:sz w:val="28"/>
          <w:szCs w:val="28"/>
        </w:rPr>
        <w:t>Спорт.</w:t>
      </w:r>
      <w:r w:rsidRPr="00472C1D">
        <w:rPr>
          <w:color w:val="000000"/>
          <w:sz w:val="28"/>
          <w:szCs w:val="28"/>
        </w:rPr>
        <w:t xml:space="preserve"> На территории Тоцкого сельсовета функционируют всевозможные спортивные секции по волейболу, футболу, хоккею, шахматам, самбо и т.д. На базе МФСК «Колос» регулярно проводятся спортивные мероприятия, в которых местные жители принимают участие. По периметру стадиона определена дорожка для бега. В спортивном зале каждый желающий может заняться любимым видом спорта. В зимнее время работает ледовый корт для игры в хоккей и массового катания на коньках. Проложена лыжная трасса, которая завоевывает все большую популярность и становится любимым местом отдыха населения.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 xml:space="preserve">  Уважаемые друзья! Муниципальная власть – самый близкий к населению уровень публичной власти. Именно она должна обеспечить защиту наиболее насущных и близких каждому человеку интересов. Исходя из этого, считаю основными задачами на 2017 год в первую очередь: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>- обеспечение экономической и социальной стабильности, путем создания условий инвестиционной привлекательности, перспективного планирования и формирования программ комплексного развития;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>- организация работы по уточнению и расширению налогооблагаемой базы в сфере земельных имущественных отношений;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 xml:space="preserve">- проведение взвешенной бюджетной политики, направленной на увеличение доходной части бюджета, усиления </w:t>
      </w:r>
      <w:proofErr w:type="gramStart"/>
      <w:r w:rsidRPr="00472C1D">
        <w:rPr>
          <w:sz w:val="28"/>
          <w:szCs w:val="28"/>
        </w:rPr>
        <w:t>контроля за</w:t>
      </w:r>
      <w:proofErr w:type="gramEnd"/>
      <w:r w:rsidRPr="00472C1D">
        <w:rPr>
          <w:sz w:val="28"/>
          <w:szCs w:val="28"/>
        </w:rPr>
        <w:t xml:space="preserve"> поступлением и расходованием бюджетных средств;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 xml:space="preserve">- создание условий жизнеобеспечения населения муниципального образования путем развития коммунальной и социальной инфраструктуры, повышения и доступности муниципальных услуг, участия в программах реформирования ЖКХ, благоустройстве населенных пунктов. 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 xml:space="preserve">              И я верю, что вместе с Вами, уважаемые жители, мы сможем решить эти и многие другие задачи, преодолеть трудности, исправить имеющиеся недостатки, улучшить жизнь наших односельчан и облик родного села. </w:t>
      </w:r>
    </w:p>
    <w:p w:rsidR="007D050F" w:rsidRPr="00472C1D" w:rsidRDefault="007D050F" w:rsidP="007D050F">
      <w:pPr>
        <w:ind w:firstLine="567"/>
        <w:jc w:val="both"/>
        <w:rPr>
          <w:sz w:val="28"/>
          <w:szCs w:val="28"/>
        </w:rPr>
      </w:pPr>
      <w:r w:rsidRPr="00472C1D">
        <w:rPr>
          <w:sz w:val="28"/>
          <w:szCs w:val="28"/>
        </w:rPr>
        <w:tab/>
      </w:r>
    </w:p>
    <w:p w:rsidR="007D050F" w:rsidRPr="00472C1D" w:rsidRDefault="007D050F" w:rsidP="007D050F">
      <w:pPr>
        <w:pStyle w:val="3"/>
        <w:ind w:firstLine="567"/>
        <w:rPr>
          <w:szCs w:val="28"/>
        </w:rPr>
      </w:pPr>
    </w:p>
    <w:p w:rsidR="007D050F" w:rsidRPr="00472C1D" w:rsidRDefault="007D050F" w:rsidP="007D050F">
      <w:pPr>
        <w:ind w:firstLine="567"/>
        <w:jc w:val="both"/>
        <w:rPr>
          <w:b/>
          <w:sz w:val="28"/>
          <w:szCs w:val="28"/>
        </w:rPr>
      </w:pPr>
    </w:p>
    <w:p w:rsidR="007D050F" w:rsidRPr="00472C1D" w:rsidRDefault="007D050F" w:rsidP="007D05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50F" w:rsidRPr="00472C1D" w:rsidRDefault="007D050F" w:rsidP="007D050F">
      <w:pPr>
        <w:pStyle w:val="a3"/>
        <w:tabs>
          <w:tab w:val="left" w:pos="241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72C1D">
        <w:rPr>
          <w:rFonts w:ascii="Times New Roman" w:hAnsi="Times New Roman"/>
          <w:sz w:val="28"/>
          <w:szCs w:val="28"/>
        </w:rPr>
        <w:tab/>
      </w:r>
    </w:p>
    <w:p w:rsidR="007D050F" w:rsidRPr="00472C1D" w:rsidRDefault="007D050F" w:rsidP="007D050F">
      <w:pPr>
        <w:ind w:firstLine="567"/>
        <w:jc w:val="both"/>
        <w:rPr>
          <w:color w:val="000000"/>
          <w:sz w:val="28"/>
          <w:szCs w:val="28"/>
        </w:rPr>
      </w:pPr>
    </w:p>
    <w:p w:rsidR="007D050F" w:rsidRPr="00472C1D" w:rsidRDefault="007D050F" w:rsidP="007D050F">
      <w:pPr>
        <w:ind w:firstLine="567"/>
        <w:jc w:val="right"/>
        <w:rPr>
          <w:b/>
          <w:sz w:val="28"/>
          <w:szCs w:val="28"/>
        </w:rPr>
      </w:pPr>
    </w:p>
    <w:p w:rsidR="007D050F" w:rsidRPr="00472C1D" w:rsidRDefault="007D050F" w:rsidP="007D050F">
      <w:pPr>
        <w:tabs>
          <w:tab w:val="left" w:pos="1974"/>
        </w:tabs>
        <w:ind w:firstLine="567"/>
        <w:jc w:val="both"/>
        <w:rPr>
          <w:sz w:val="28"/>
          <w:szCs w:val="28"/>
        </w:rPr>
      </w:pPr>
    </w:p>
    <w:p w:rsidR="00DA494B" w:rsidRPr="00472C1D" w:rsidRDefault="00DA494B">
      <w:pPr>
        <w:rPr>
          <w:sz w:val="28"/>
          <w:szCs w:val="28"/>
        </w:rPr>
      </w:pPr>
    </w:p>
    <w:sectPr w:rsidR="00DA494B" w:rsidRPr="00472C1D" w:rsidSect="00472C1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F"/>
    <w:rsid w:val="0018668E"/>
    <w:rsid w:val="00472C1D"/>
    <w:rsid w:val="007D050F"/>
    <w:rsid w:val="008F144A"/>
    <w:rsid w:val="00D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050F"/>
    <w:pPr>
      <w:keepNext/>
      <w:widowControl/>
      <w:autoSpaceDE/>
      <w:autoSpaceDN/>
      <w:adjustRightInd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5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7D050F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050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7D050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050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D05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050F"/>
    <w:pPr>
      <w:keepNext/>
      <w:widowControl/>
      <w:autoSpaceDE/>
      <w:autoSpaceDN/>
      <w:adjustRightInd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5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7D050F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050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7D050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050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D05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2017-03-29T08:55:00Z</cp:lastPrinted>
  <dcterms:created xsi:type="dcterms:W3CDTF">2017-03-23T03:14:00Z</dcterms:created>
  <dcterms:modified xsi:type="dcterms:W3CDTF">2017-03-29T08:55:00Z</dcterms:modified>
</cp:coreProperties>
</file>